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3C312D0" w:rsidR="00F23FC9" w:rsidRPr="000F6082" w:rsidRDefault="00F23FC9" w:rsidP="00F23FC9">
      <w:pPr>
        <w:spacing w:before="240"/>
        <w:jc w:val="center"/>
        <w:rPr>
          <w:rFonts w:ascii="Arial" w:hAnsi="Arial" w:cs="Arial"/>
          <w:b/>
          <w:bCs/>
          <w:caps/>
          <w:color w:val="214F87"/>
          <w:sz w:val="44"/>
          <w:szCs w:val="44"/>
        </w:rPr>
      </w:pPr>
      <w:r w:rsidRPr="00533768">
        <w:rPr>
          <w:rFonts w:ascii="Arial" w:hAnsi="Arial" w:cs="Arial"/>
          <w:b/>
          <w:bCs/>
          <w:caps/>
          <w:color w:val="214F87"/>
          <w:sz w:val="44"/>
          <w:szCs w:val="44"/>
        </w:rPr>
        <w:t xml:space="preserve">PŘÍLOHA </w:t>
      </w:r>
      <w:proofErr w:type="gramStart"/>
      <w:r w:rsidR="000F6082" w:rsidRPr="00533768">
        <w:rPr>
          <w:rFonts w:ascii="Arial" w:hAnsi="Arial" w:cs="Arial"/>
          <w:b/>
          <w:bCs/>
          <w:caps/>
          <w:color w:val="214F87"/>
          <w:sz w:val="44"/>
          <w:szCs w:val="44"/>
        </w:rPr>
        <w:t>3</w:t>
      </w:r>
      <w:r w:rsidR="00533768" w:rsidRPr="00533768">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7BB3D6D5" w14:textId="4FC1AAB3" w:rsidR="00533768" w:rsidRDefault="00533768" w:rsidP="00533768">
      <w:pPr>
        <w:pStyle w:val="Zkladnodstavec"/>
        <w:jc w:val="center"/>
        <w:rPr>
          <w:rFonts w:ascii="Arial" w:hAnsi="Arial" w:cs="Arial"/>
          <w:caps/>
          <w:color w:val="auto"/>
          <w:sz w:val="36"/>
          <w:szCs w:val="36"/>
        </w:rPr>
      </w:pPr>
      <w:r>
        <w:rPr>
          <w:rFonts w:ascii="Arial" w:hAnsi="Arial" w:cs="Arial"/>
          <w:caps/>
          <w:color w:val="auto"/>
          <w:sz w:val="36"/>
          <w:szCs w:val="36"/>
        </w:rPr>
        <w:t>4</w:t>
      </w:r>
      <w:r w:rsidR="00435B1A">
        <w:rPr>
          <w:rFonts w:ascii="Arial" w:hAnsi="Arial" w:cs="Arial"/>
          <w:caps/>
          <w:color w:val="auto"/>
          <w:sz w:val="36"/>
          <w:szCs w:val="36"/>
        </w:rPr>
        <w:t>9</w:t>
      </w:r>
      <w:r>
        <w:rPr>
          <w:rFonts w:ascii="Arial" w:hAnsi="Arial" w:cs="Arial"/>
          <w:caps/>
          <w:color w:val="auto"/>
          <w:sz w:val="36"/>
          <w:szCs w:val="36"/>
        </w:rPr>
        <w:t xml:space="preserve">. výzva irop </w:t>
      </w:r>
      <w:r>
        <w:rPr>
          <w:rFonts w:ascii="Arial" w:hAnsi="Arial" w:cs="Arial"/>
          <w:color w:val="auto"/>
          <w:sz w:val="36"/>
          <w:szCs w:val="36"/>
        </w:rPr>
        <w:t>–</w:t>
      </w:r>
      <w:r>
        <w:rPr>
          <w:rFonts w:ascii="Arial" w:hAnsi="Arial" w:cs="Arial"/>
          <w:caps/>
          <w:color w:val="auto"/>
          <w:sz w:val="36"/>
          <w:szCs w:val="36"/>
        </w:rPr>
        <w:t xml:space="preserve"> Sociální služby</w:t>
      </w:r>
      <w:r w:rsidR="00C67343">
        <w:rPr>
          <w:rFonts w:ascii="Arial" w:hAnsi="Arial" w:cs="Arial"/>
          <w:caps/>
          <w:color w:val="auto"/>
          <w:sz w:val="36"/>
          <w:szCs w:val="36"/>
        </w:rPr>
        <w:t xml:space="preserve"> </w:t>
      </w:r>
      <w:r>
        <w:rPr>
          <w:rFonts w:ascii="Arial" w:hAnsi="Arial" w:cs="Arial"/>
          <w:color w:val="auto"/>
          <w:sz w:val="36"/>
          <w:szCs w:val="36"/>
        </w:rPr>
        <w:t>–</w:t>
      </w:r>
      <w:r>
        <w:rPr>
          <w:rFonts w:ascii="Arial" w:hAnsi="Arial" w:cs="Arial"/>
          <w:caps/>
          <w:color w:val="auto"/>
          <w:sz w:val="36"/>
          <w:szCs w:val="36"/>
        </w:rPr>
        <w:t xml:space="preserve"> SC </w:t>
      </w:r>
      <w:r w:rsidR="003C4A8E">
        <w:rPr>
          <w:rFonts w:ascii="Arial" w:hAnsi="Arial" w:cs="Arial"/>
          <w:caps/>
          <w:color w:val="auto"/>
          <w:sz w:val="36"/>
          <w:szCs w:val="36"/>
        </w:rPr>
        <w:t>5</w:t>
      </w:r>
      <w:r>
        <w:rPr>
          <w:rFonts w:ascii="Arial" w:hAnsi="Arial" w:cs="Arial"/>
          <w:caps/>
          <w:color w:val="auto"/>
          <w:sz w:val="36"/>
          <w:szCs w:val="36"/>
        </w:rPr>
        <w:t>.</w:t>
      </w:r>
      <w:r w:rsidR="003C4A8E">
        <w:rPr>
          <w:rFonts w:ascii="Arial" w:hAnsi="Arial" w:cs="Arial"/>
          <w:caps/>
          <w:color w:val="auto"/>
          <w:sz w:val="36"/>
          <w:szCs w:val="36"/>
        </w:rPr>
        <w:t>1</w:t>
      </w:r>
      <w:r>
        <w:rPr>
          <w:rFonts w:ascii="Arial" w:hAnsi="Arial" w:cs="Arial"/>
          <w:caps/>
          <w:color w:val="auto"/>
          <w:sz w:val="36"/>
          <w:szCs w:val="36"/>
        </w:rPr>
        <w:t xml:space="preserve"> (</w:t>
      </w:r>
      <w:r w:rsidR="00610C54">
        <w:rPr>
          <w:rFonts w:ascii="Arial" w:hAnsi="Arial" w:cs="Arial"/>
          <w:caps/>
          <w:color w:val="auto"/>
          <w:sz w:val="36"/>
          <w:szCs w:val="36"/>
        </w:rPr>
        <w:t>CLLD</w:t>
      </w:r>
      <w:r>
        <w:rPr>
          <w:rFonts w:ascii="Arial" w:hAnsi="Arial" w:cs="Arial"/>
          <w:caps/>
          <w:color w:val="auto"/>
          <w:sz w:val="36"/>
          <w:szCs w:val="36"/>
        </w:rPr>
        <w:t>)</w:t>
      </w:r>
    </w:p>
    <w:p w14:paraId="05A1B5A0" w14:textId="77777777" w:rsidR="000F6082" w:rsidRDefault="000F6082" w:rsidP="00755826">
      <w:pPr>
        <w:spacing w:after="200"/>
        <w:jc w:val="center"/>
        <w:rPr>
          <w:rFonts w:ascii="Arial" w:hAnsi="Arial" w:cs="Arial"/>
          <w:caps/>
          <w:color w:val="7F7F7F" w:themeColor="text1" w:themeTint="80"/>
        </w:rPr>
      </w:pPr>
    </w:p>
    <w:p w14:paraId="27C16E27" w14:textId="77777777" w:rsidR="000F6082" w:rsidRPr="00E90B21" w:rsidRDefault="000F6082" w:rsidP="000F6082">
      <w:pPr>
        <w:spacing w:after="200"/>
        <w:jc w:val="center"/>
        <w:rPr>
          <w:rFonts w:ascii="Arial" w:hAnsi="Arial" w:cs="Arial"/>
          <w:caps/>
          <w:color w:val="7F7F7F" w:themeColor="text1" w:themeTint="80"/>
          <w:sz w:val="32"/>
          <w:szCs w:val="32"/>
        </w:rPr>
        <w:sectPr w:rsidR="000F6082" w:rsidRPr="00E90B21" w:rsidSect="00755826">
          <w:headerReference w:type="default" r:id="rId34"/>
          <w:footerReference w:type="default" r:id="rId35"/>
          <w:pgSz w:w="11906" w:h="16838"/>
          <w:pgMar w:top="1418" w:right="1418" w:bottom="1418" w:left="1418" w:header="709" w:footer="709" w:gutter="0"/>
          <w:cols w:space="708"/>
          <w:titlePg/>
          <w:docGrid w:linePitch="360"/>
        </w:sectPr>
      </w:pPr>
      <w:r w:rsidRPr="00AB197D">
        <w:rPr>
          <w:rFonts w:ascii="Arial" w:hAnsi="Arial" w:cs="Arial"/>
          <w:caps/>
          <w:color w:val="7F7F7F" w:themeColor="text1" w:themeTint="80"/>
        </w:rPr>
        <w:t>VERZE</w:t>
      </w:r>
      <w:r w:rsidRPr="00E90B21">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A0F9BE0"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2B2A2A">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53DBCAFF"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320784AF"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657A049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1CA0B8BC"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515B0D">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DBBE8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528ACF6"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34803F7F"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3710B4C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6F4986E"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0886EC8"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5E053496"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147B4943" w14:textId="08BF4081"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5AB8217D" w14:textId="04F49EB3" w:rsidR="009132E6" w:rsidRPr="00BF657C" w:rsidRDefault="009132E6" w:rsidP="009A07B0">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3778E35D"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866F4">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238B8A6E" w:rsidR="009132E6" w:rsidRPr="00E866F4"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w:t>
            </w:r>
            <w:r w:rsidRPr="00E866F4">
              <w:rPr>
                <w:rFonts w:ascii="Arial" w:hAnsi="Arial" w:cs="Arial"/>
                <w:snapToGrid w:val="0"/>
                <w:sz w:val="22"/>
                <w:szCs w:val="22"/>
              </w:rPr>
              <w:t xml:space="preserve">závěrečné zprávy o realizaci projektu </w:t>
            </w:r>
            <w:bookmarkEnd w:id="8"/>
            <w:r w:rsidRPr="00E866F4">
              <w:rPr>
                <w:rFonts w:ascii="Arial" w:hAnsi="Arial" w:cs="Arial"/>
                <w:snapToGrid w:val="0"/>
                <w:sz w:val="22"/>
                <w:szCs w:val="22"/>
              </w:rPr>
              <w:t>prokázat</w:t>
            </w:r>
            <w:r w:rsidR="00F50A11" w:rsidRPr="00E866F4">
              <w:rPr>
                <w:rFonts w:ascii="Arial" w:hAnsi="Arial" w:cs="Arial"/>
                <w:snapToGrid w:val="0"/>
                <w:sz w:val="22"/>
                <w:szCs w:val="22"/>
              </w:rPr>
              <w:t>,</w:t>
            </w:r>
            <w:r w:rsidRPr="00E866F4">
              <w:rPr>
                <w:rFonts w:ascii="Arial" w:hAnsi="Arial" w:cs="Arial"/>
                <w:snapToGrid w:val="0"/>
                <w:sz w:val="22"/>
                <w:szCs w:val="22"/>
              </w:rPr>
              <w:t xml:space="preserve"> že indikátory </w:t>
            </w:r>
            <w:r w:rsidR="00A67B07" w:rsidRPr="00E866F4">
              <w:rPr>
                <w:rFonts w:ascii="Arial" w:hAnsi="Arial" w:cs="Arial"/>
                <w:i/>
                <w:iCs/>
                <w:snapToGrid w:val="0"/>
                <w:sz w:val="22"/>
                <w:szCs w:val="22"/>
              </w:rPr>
              <w:t xml:space="preserve">I. – </w:t>
            </w:r>
            <w:r w:rsidR="00E866F4" w:rsidRPr="00E866F4">
              <w:rPr>
                <w:rFonts w:ascii="Arial" w:hAnsi="Arial" w:cs="Arial"/>
                <w:i/>
                <w:iCs/>
                <w:snapToGrid w:val="0"/>
                <w:sz w:val="22"/>
                <w:szCs w:val="22"/>
              </w:rPr>
              <w:t>VI</w:t>
            </w:r>
            <w:r w:rsidR="00A67B07" w:rsidRPr="00E866F4">
              <w:rPr>
                <w:rFonts w:ascii="Arial" w:hAnsi="Arial" w:cs="Arial"/>
                <w:i/>
                <w:iCs/>
                <w:snapToGrid w:val="0"/>
                <w:sz w:val="22"/>
                <w:szCs w:val="22"/>
              </w:rPr>
              <w:t>.</w:t>
            </w:r>
            <w:r w:rsidR="00A67B07" w:rsidRPr="00E866F4">
              <w:rPr>
                <w:rFonts w:ascii="Arial" w:hAnsi="Arial" w:cs="Arial"/>
                <w:snapToGrid w:val="0"/>
                <w:sz w:val="22"/>
                <w:szCs w:val="22"/>
              </w:rPr>
              <w:t xml:space="preserve"> </w:t>
            </w:r>
            <w:r w:rsidRPr="00E866F4">
              <w:rPr>
                <w:rFonts w:ascii="Arial" w:hAnsi="Arial" w:cs="Arial"/>
                <w:snapToGrid w:val="0"/>
                <w:sz w:val="22"/>
                <w:szCs w:val="22"/>
              </w:rPr>
              <w:t>byly naplněny v termínu</w:t>
            </w:r>
            <w:r w:rsidR="00502AD2" w:rsidRPr="00E866F4">
              <w:rPr>
                <w:rStyle w:val="Znakapoznpodarou"/>
                <w:rFonts w:ascii="Arial" w:hAnsi="Arial" w:cs="Arial"/>
                <w:snapToGrid w:val="0"/>
                <w:sz w:val="22"/>
                <w:szCs w:val="22"/>
              </w:rPr>
              <w:footnoteReference w:id="14"/>
            </w:r>
            <w:r w:rsidRPr="00E866F4">
              <w:rPr>
                <w:rFonts w:ascii="Arial" w:hAnsi="Arial" w:cs="Arial"/>
                <w:snapToGrid w:val="0"/>
                <w:sz w:val="22"/>
                <w:szCs w:val="22"/>
              </w:rPr>
              <w:t xml:space="preserve"> a cílové hodnotě uvedené na Rozhodnutí / v MS2021+</w:t>
            </w:r>
            <w:r w:rsidRPr="00E866F4">
              <w:rPr>
                <w:rStyle w:val="Znakapoznpodarou"/>
                <w:rFonts w:ascii="Arial" w:hAnsi="Arial" w:cs="Arial"/>
                <w:snapToGrid w:val="0"/>
                <w:sz w:val="22"/>
                <w:szCs w:val="22"/>
              </w:rPr>
              <w:footnoteReference w:id="15"/>
            </w:r>
            <w:r w:rsidRPr="00E866F4">
              <w:rPr>
                <w:rFonts w:ascii="Arial" w:hAnsi="Arial" w:cs="Arial"/>
                <w:snapToGrid w:val="0"/>
                <w:sz w:val="22"/>
                <w:szCs w:val="22"/>
              </w:rPr>
              <w:t xml:space="preserve">. </w:t>
            </w:r>
          </w:p>
          <w:p w14:paraId="79F19E53" w14:textId="57515A07" w:rsidR="009132E6" w:rsidRPr="00BF657C" w:rsidRDefault="009132E6" w:rsidP="0042247B">
            <w:pPr>
              <w:spacing w:before="120" w:after="120" w:line="271" w:lineRule="auto"/>
              <w:ind w:right="-2"/>
              <w:jc w:val="both"/>
              <w:rPr>
                <w:rFonts w:ascii="Arial" w:hAnsi="Arial" w:cs="Arial"/>
                <w:snapToGrid w:val="0"/>
                <w:sz w:val="22"/>
                <w:szCs w:val="22"/>
              </w:rPr>
            </w:pPr>
            <w:r w:rsidRPr="00E866F4">
              <w:rPr>
                <w:rFonts w:ascii="Arial" w:hAnsi="Arial" w:cs="Arial"/>
                <w:snapToGrid w:val="0"/>
                <w:sz w:val="22"/>
                <w:szCs w:val="22"/>
              </w:rPr>
              <w:t xml:space="preserve">Naplnění </w:t>
            </w:r>
            <w:r w:rsidR="00F50A11" w:rsidRPr="00E866F4">
              <w:rPr>
                <w:rFonts w:ascii="Arial" w:hAnsi="Arial" w:cs="Arial"/>
                <w:snapToGrid w:val="0"/>
                <w:sz w:val="22"/>
                <w:szCs w:val="22"/>
              </w:rPr>
              <w:t xml:space="preserve">cílové hodnoty </w:t>
            </w:r>
            <w:r w:rsidRPr="00E866F4">
              <w:rPr>
                <w:rFonts w:ascii="Arial" w:hAnsi="Arial" w:cs="Arial"/>
                <w:snapToGrid w:val="0"/>
                <w:sz w:val="22"/>
                <w:szCs w:val="22"/>
              </w:rPr>
              <w:t xml:space="preserve">indikátoru </w:t>
            </w:r>
            <w:r w:rsidR="00A67B07" w:rsidRPr="00E866F4">
              <w:rPr>
                <w:rFonts w:ascii="Arial" w:hAnsi="Arial" w:cs="Arial"/>
                <w:i/>
                <w:iCs/>
                <w:snapToGrid w:val="0"/>
                <w:sz w:val="22"/>
                <w:szCs w:val="22"/>
              </w:rPr>
              <w:t>V</w:t>
            </w:r>
            <w:r w:rsidR="00E866F4" w:rsidRPr="00E866F4">
              <w:rPr>
                <w:rFonts w:ascii="Arial" w:hAnsi="Arial" w:cs="Arial"/>
                <w:i/>
                <w:iCs/>
                <w:snapToGrid w:val="0"/>
                <w:sz w:val="22"/>
                <w:szCs w:val="22"/>
              </w:rPr>
              <w:t>II</w:t>
            </w:r>
            <w:r w:rsidRPr="00E866F4">
              <w:rPr>
                <w:rFonts w:ascii="Arial" w:hAnsi="Arial" w:cs="Arial"/>
                <w:i/>
                <w:iCs/>
                <w:snapToGrid w:val="0"/>
                <w:sz w:val="22"/>
                <w:szCs w:val="22"/>
              </w:rPr>
              <w:t>.</w:t>
            </w:r>
            <w:r w:rsidRPr="00E866F4">
              <w:rPr>
                <w:rFonts w:ascii="Arial" w:hAnsi="Arial" w:cs="Arial"/>
                <w:snapToGrid w:val="0"/>
                <w:sz w:val="22"/>
                <w:szCs w:val="22"/>
              </w:rPr>
              <w:t xml:space="preserve"> uvedené v MS2021+ je příjemce povinen vykázat při podání první Zprávy</w:t>
            </w:r>
            <w:r w:rsidRPr="00A67B07">
              <w:rPr>
                <w:rFonts w:ascii="Arial" w:hAnsi="Arial" w:cs="Arial"/>
                <w:snapToGrid w:val="0"/>
                <w:sz w:val="22"/>
                <w:szCs w:val="22"/>
              </w:rPr>
              <w:t xml:space="preserve">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406FEA3" w14:textId="77777777"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554 010 - Počet podpořených zázemí pro služby a sociální práci</w:t>
            </w:r>
          </w:p>
          <w:p w14:paraId="4532C25C" w14:textId="16120480"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 xml:space="preserve">301 - Nová kapacita podpořených zařízení nepobytových sociálních služeb </w:t>
            </w:r>
          </w:p>
          <w:p w14:paraId="72277ABC" w14:textId="05EFC1D9"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401 - Rekonstruovaná či modernizovaná kapacita podpořených zařízení nepobytových sociálních služeb</w:t>
            </w:r>
          </w:p>
          <w:p w14:paraId="61E183EB" w14:textId="5BDEFA5E"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101 - Nová kapacita podpořených zařízení pobytových sociálních služeb</w:t>
            </w:r>
          </w:p>
          <w:p w14:paraId="48F93073" w14:textId="3D21F5AA"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201 - Rekonstruovaná či modernizovaná kapacita podpořených zařízení pobytových sociálních služeb</w:t>
            </w:r>
          </w:p>
          <w:p w14:paraId="351EF08F" w14:textId="76197061" w:rsidR="000C678D" w:rsidRPr="00E866F4" w:rsidRDefault="00A67B07"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323 000 - Snížení konečné spotřeby energie u podpořených subjektů</w:t>
            </w:r>
          </w:p>
          <w:p w14:paraId="7FE2A8F7" w14:textId="6557C8B1" w:rsidR="00E866F4" w:rsidRPr="00E866F4" w:rsidRDefault="00E866F4" w:rsidP="00E866F4">
            <w:pPr>
              <w:pStyle w:val="Odstavecseseznamem"/>
              <w:numPr>
                <w:ilvl w:val="0"/>
                <w:numId w:val="32"/>
              </w:numPr>
              <w:rPr>
                <w:rFonts w:ascii="Arial" w:hAnsi="Arial" w:cs="Arial"/>
                <w:i/>
                <w:iCs/>
                <w:snapToGrid w:val="0"/>
                <w:sz w:val="22"/>
                <w:szCs w:val="22"/>
              </w:rPr>
            </w:pPr>
            <w:r w:rsidRPr="00E866F4">
              <w:rPr>
                <w:rFonts w:ascii="Arial" w:hAnsi="Arial" w:cs="Arial"/>
                <w:i/>
                <w:iCs/>
                <w:snapToGrid w:val="0"/>
                <w:sz w:val="22"/>
                <w:szCs w:val="22"/>
              </w:rPr>
              <w:lastRenderedPageBreak/>
              <w:t>554 6</w:t>
            </w:r>
            <w:r w:rsidR="00477BC6">
              <w:rPr>
                <w:rFonts w:ascii="Arial" w:hAnsi="Arial" w:cs="Arial"/>
                <w:i/>
                <w:iCs/>
                <w:snapToGrid w:val="0"/>
                <w:sz w:val="22"/>
                <w:szCs w:val="22"/>
              </w:rPr>
              <w:t>0</w:t>
            </w:r>
            <w:r w:rsidRPr="00E866F4">
              <w:rPr>
                <w:rFonts w:ascii="Arial" w:hAnsi="Arial" w:cs="Arial"/>
                <w:i/>
                <w:iCs/>
                <w:snapToGrid w:val="0"/>
                <w:sz w:val="22"/>
                <w:szCs w:val="22"/>
              </w:rPr>
              <w:t>1 - Počet uživatelů nových nebo modernizovaných zařízení sociální péče za rok</w:t>
            </w:r>
          </w:p>
          <w:p w14:paraId="746ABC43" w14:textId="5ADA53FF" w:rsidR="009132E6" w:rsidRPr="00BF657C" w:rsidRDefault="009132E6" w:rsidP="009A07B0">
            <w:pPr>
              <w:spacing w:before="120" w:after="120" w:line="271" w:lineRule="auto"/>
              <w:ind w:right="-2"/>
              <w:jc w:val="both"/>
              <w:rPr>
                <w:rFonts w:ascii="Arial" w:hAnsi="Arial" w:cs="Arial"/>
                <w:snapToGrid w:val="0"/>
                <w:sz w:val="22"/>
                <w:szCs w:val="22"/>
              </w:rPr>
            </w:pPr>
            <w:r w:rsidRPr="00E866F4">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51C01596" w:rsidR="009132E6" w:rsidRPr="00E866F4" w:rsidRDefault="00477071" w:rsidP="00E866F4">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E866F4">
              <w:rPr>
                <w:rFonts w:ascii="Arial" w:hAnsi="Arial" w:cs="Arial"/>
                <w:snapToGrid w:val="0"/>
                <w:sz w:val="22"/>
                <w:szCs w:val="22"/>
                <w:lang w:eastAsia="zh-CN" w:bidi="ar"/>
              </w:rPr>
              <w:t>indikátorů</w:t>
            </w:r>
            <w:r w:rsidRPr="00E866F4">
              <w:rPr>
                <w:rFonts w:ascii="Arial" w:hAnsi="Arial" w:cs="Arial"/>
                <w:snapToGrid w:val="0"/>
                <w:sz w:val="22"/>
                <w:szCs w:val="22"/>
                <w:lang w:eastAsia="zh-CN" w:bidi="ar"/>
              </w:rPr>
              <w:t xml:space="preserve"> bez stanoveného tolerančního pásma (indikátor</w:t>
            </w:r>
            <w:r w:rsidR="00866C89" w:rsidRPr="00E866F4">
              <w:rPr>
                <w:rFonts w:ascii="Arial" w:hAnsi="Arial" w:cs="Arial"/>
                <w:snapToGrid w:val="0"/>
                <w:sz w:val="22"/>
                <w:szCs w:val="22"/>
                <w:lang w:eastAsia="zh-CN" w:bidi="ar"/>
              </w:rPr>
              <w:t xml:space="preserve"> </w:t>
            </w:r>
            <w:r w:rsidR="009132E6" w:rsidRPr="00E866F4">
              <w:rPr>
                <w:rFonts w:ascii="Arial" w:hAnsi="Arial" w:cs="Arial"/>
                <w:i/>
                <w:iCs/>
                <w:snapToGrid w:val="0"/>
                <w:sz w:val="22"/>
                <w:szCs w:val="22"/>
                <w:lang w:eastAsia="zh-CN" w:bidi="ar"/>
              </w:rPr>
              <w:t>I.</w:t>
            </w:r>
            <w:r w:rsidRPr="00E866F4">
              <w:rPr>
                <w:rFonts w:ascii="Arial" w:hAnsi="Arial" w:cs="Arial"/>
                <w:snapToGrid w:val="0"/>
                <w:sz w:val="22"/>
                <w:szCs w:val="22"/>
                <w:lang w:eastAsia="zh-CN" w:bidi="ar"/>
              </w:rPr>
              <w:t xml:space="preserve">) bude stanovena finanční oprava </w:t>
            </w:r>
            <w:r w:rsidR="009132E6" w:rsidRPr="00E866F4">
              <w:rPr>
                <w:rFonts w:ascii="Arial" w:hAnsi="Arial" w:cs="Arial"/>
                <w:snapToGrid w:val="0"/>
                <w:sz w:val="22"/>
                <w:szCs w:val="22"/>
                <w:lang w:eastAsia="zh-CN" w:bidi="ar"/>
              </w:rPr>
              <w:t xml:space="preserve">v poměrné výši zohledňující </w:t>
            </w:r>
            <w:r w:rsidRPr="00E866F4">
              <w:rPr>
                <w:rFonts w:ascii="Arial" w:hAnsi="Arial" w:cs="Arial"/>
                <w:snapToGrid w:val="0"/>
                <w:sz w:val="22"/>
                <w:szCs w:val="22"/>
                <w:lang w:eastAsia="zh-CN" w:bidi="ar"/>
              </w:rPr>
              <w:t>dosaženou hodnotu indikátoru k Rozhodnému datu a </w:t>
            </w:r>
            <w:r w:rsidR="009132E6" w:rsidRPr="00E866F4">
              <w:rPr>
                <w:rFonts w:ascii="Arial" w:hAnsi="Arial" w:cs="Arial"/>
                <w:snapToGrid w:val="0"/>
                <w:sz w:val="22"/>
                <w:szCs w:val="22"/>
                <w:lang w:eastAsia="zh-CN" w:bidi="ar"/>
              </w:rPr>
              <w:t>cílovou hodnotu indikátoru</w:t>
            </w:r>
            <w:r w:rsidRPr="00E866F4">
              <w:rPr>
                <w:rFonts w:ascii="Arial" w:hAnsi="Arial" w:cs="Arial"/>
                <w:snapToGrid w:val="0"/>
                <w:sz w:val="22"/>
                <w:szCs w:val="22"/>
                <w:lang w:eastAsia="zh-CN" w:bidi="ar"/>
              </w:rPr>
              <w:t>.</w:t>
            </w:r>
          </w:p>
          <w:p w14:paraId="02A69AF6" w14:textId="5B5E862D" w:rsidR="009132E6" w:rsidRPr="00E866F4"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866F4">
              <w:rPr>
                <w:rFonts w:ascii="Arial" w:hAnsi="Arial" w:cs="Arial"/>
                <w:snapToGrid w:val="0"/>
                <w:sz w:val="22"/>
                <w:szCs w:val="22"/>
                <w:lang w:eastAsia="zh-CN" w:bidi="ar"/>
              </w:rPr>
              <w:t>V ostatních případech bude finanční oprava stanovena</w:t>
            </w:r>
            <w:r w:rsidR="009132E6" w:rsidRPr="00E866F4">
              <w:rPr>
                <w:rFonts w:ascii="Arial" w:hAnsi="Arial" w:cs="Arial"/>
                <w:snapToGrid w:val="0"/>
                <w:sz w:val="22"/>
                <w:szCs w:val="22"/>
                <w:lang w:eastAsia="zh-CN" w:bidi="ar"/>
              </w:rPr>
              <w:t xml:space="preserve"> v poměrné výši zohledňující </w:t>
            </w:r>
            <w:r w:rsidRPr="00E866F4">
              <w:rPr>
                <w:rFonts w:ascii="Arial" w:hAnsi="Arial" w:cs="Arial"/>
                <w:snapToGrid w:val="0"/>
                <w:sz w:val="22"/>
                <w:szCs w:val="22"/>
                <w:lang w:eastAsia="zh-CN" w:bidi="ar"/>
              </w:rPr>
              <w:t>dosaženou hodnotu indikátoru k Rozhodnému datu a </w:t>
            </w:r>
            <w:r w:rsidR="009132E6" w:rsidRPr="00E866F4">
              <w:rPr>
                <w:rFonts w:ascii="Arial" w:hAnsi="Arial" w:cs="Arial"/>
                <w:snapToGrid w:val="0"/>
                <w:sz w:val="22"/>
                <w:szCs w:val="22"/>
                <w:lang w:eastAsia="zh-CN" w:bidi="ar"/>
              </w:rPr>
              <w:t>minimální hranici tolerančního pásma</w:t>
            </w:r>
            <w:r w:rsidRPr="00E866F4">
              <w:rPr>
                <w:rFonts w:ascii="Arial" w:hAnsi="Arial" w:cs="Arial"/>
                <w:snapToGrid w:val="0"/>
                <w:sz w:val="22"/>
                <w:szCs w:val="22"/>
                <w:lang w:eastAsia="zh-CN" w:bidi="ar"/>
              </w:rPr>
              <w:t xml:space="preserve"> indikátoru</w:t>
            </w:r>
            <w:r w:rsidR="009132E6" w:rsidRPr="00E866F4">
              <w:rPr>
                <w:rFonts w:ascii="Arial" w:hAnsi="Arial" w:cs="Arial"/>
                <w:snapToGrid w:val="0"/>
                <w:sz w:val="22"/>
                <w:szCs w:val="22"/>
                <w:lang w:eastAsia="zh-CN" w:bidi="ar"/>
              </w:rPr>
              <w:t xml:space="preserve"> </w:t>
            </w:r>
            <w:r w:rsidRPr="00E866F4">
              <w:rPr>
                <w:rFonts w:ascii="Arial" w:hAnsi="Arial" w:cs="Arial"/>
                <w:snapToGrid w:val="0"/>
                <w:sz w:val="22"/>
                <w:szCs w:val="22"/>
                <w:lang w:eastAsia="zh-CN" w:bidi="ar"/>
              </w:rPr>
              <w:t xml:space="preserve">v případě, kdy nedojde k naplnění cílové hodnoty u </w:t>
            </w:r>
            <w:r w:rsidR="00502AD2" w:rsidRPr="00E866F4">
              <w:rPr>
                <w:rFonts w:ascii="Arial" w:hAnsi="Arial" w:cs="Arial"/>
                <w:snapToGrid w:val="0"/>
                <w:sz w:val="22"/>
                <w:szCs w:val="22"/>
                <w:lang w:eastAsia="zh-CN" w:bidi="ar"/>
              </w:rPr>
              <w:t>indikátoru</w:t>
            </w:r>
            <w:r w:rsidRPr="00E866F4">
              <w:rPr>
                <w:rFonts w:ascii="Arial" w:hAnsi="Arial" w:cs="Arial"/>
                <w:snapToGrid w:val="0"/>
                <w:sz w:val="22"/>
                <w:szCs w:val="22"/>
                <w:lang w:eastAsia="zh-CN" w:bidi="ar"/>
              </w:rPr>
              <w:t>:</w:t>
            </w:r>
            <w:r w:rsidR="009132E6" w:rsidRPr="00E866F4">
              <w:rPr>
                <w:rFonts w:ascii="Arial" w:hAnsi="Arial" w:cs="Arial"/>
                <w:snapToGrid w:val="0"/>
                <w:sz w:val="22"/>
                <w:szCs w:val="22"/>
              </w:rPr>
              <w:t xml:space="preserve"> </w:t>
            </w:r>
          </w:p>
          <w:p w14:paraId="1F595D20" w14:textId="4C436962" w:rsidR="00477071" w:rsidRPr="00E866F4"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w:t>
            </w:r>
            <w:r w:rsidR="00E866F4" w:rsidRPr="00E866F4">
              <w:rPr>
                <w:rFonts w:ascii="Arial" w:hAnsi="Arial" w:cs="Arial"/>
                <w:i/>
                <w:iCs/>
                <w:snapToGrid w:val="0"/>
                <w:sz w:val="22"/>
                <w:szCs w:val="22"/>
                <w:lang w:eastAsia="zh-CN" w:bidi="ar"/>
              </w:rPr>
              <w:t xml:space="preserve"> až V</w:t>
            </w:r>
            <w:r w:rsidR="009A07B0">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w:t>
            </w:r>
            <w:r w:rsidR="00E866F4" w:rsidRPr="00E866F4">
              <w:rPr>
                <w:rFonts w:ascii="Arial" w:hAnsi="Arial" w:cs="Arial"/>
                <w:snapToGrid w:val="0"/>
                <w:sz w:val="22"/>
                <w:szCs w:val="22"/>
                <w:lang w:eastAsia="zh-CN" w:bidi="ar"/>
              </w:rPr>
              <w:t>80</w:t>
            </w:r>
            <w:r w:rsidRPr="00E866F4">
              <w:rPr>
                <w:rFonts w:ascii="Arial" w:hAnsi="Arial" w:cs="Arial"/>
                <w:snapToGrid w:val="0"/>
                <w:sz w:val="22"/>
                <w:szCs w:val="22"/>
                <w:lang w:eastAsia="zh-CN" w:bidi="ar"/>
              </w:rPr>
              <w:t xml:space="preserve"> % a více </w:t>
            </w:r>
          </w:p>
          <w:p w14:paraId="4EDF9ABB" w14:textId="6F19E277" w:rsidR="00E866F4" w:rsidRPr="00E866F4" w:rsidRDefault="00E866F4" w:rsidP="00E866F4">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42565DE8" w14:textId="7FD1EAC6" w:rsidR="00477071" w:rsidRPr="00E866F4" w:rsidRDefault="00E866F4"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00477071" w:rsidRPr="00E866F4">
              <w:rPr>
                <w:rFonts w:ascii="Arial" w:eastAsiaTheme="minorEastAsia" w:hAnsi="Arial" w:cs="Arial"/>
                <w:i/>
                <w:iCs/>
                <w:snapToGrid w:val="0"/>
                <w:sz w:val="22"/>
                <w:szCs w:val="22"/>
                <w:lang w:eastAsia="zh-CN" w:bidi="ar"/>
              </w:rPr>
              <w:t xml:space="preserve">. </w:t>
            </w:r>
            <w:r w:rsidR="00477071" w:rsidRPr="00E866F4">
              <w:rPr>
                <w:rFonts w:ascii="Arial" w:eastAsiaTheme="minorEastAsia" w:hAnsi="Arial" w:cs="Arial"/>
                <w:snapToGrid w:val="0"/>
                <w:sz w:val="22"/>
                <w:szCs w:val="22"/>
                <w:lang w:eastAsia="zh-CN" w:bidi="ar"/>
              </w:rPr>
              <w:t xml:space="preserve">za období </w:t>
            </w:r>
            <w:r w:rsidR="00477071" w:rsidRPr="00E866F4">
              <w:rPr>
                <w:rFonts w:ascii="Arial" w:eastAsiaTheme="minorEastAsia" w:hAnsi="Arial" w:cs="Arial"/>
                <w:sz w:val="22"/>
                <w:szCs w:val="22"/>
              </w:rPr>
              <w:t>prvního roku udržitelnosti</w:t>
            </w:r>
            <w:r w:rsidR="00477071" w:rsidRPr="00E866F4">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DF724E">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866F4">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6B7ABE85" w14:textId="77777777"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554 010 - Počet podpořených zázemí pro služby a sociální práci</w:t>
            </w:r>
          </w:p>
          <w:p w14:paraId="5EEBEE99" w14:textId="04A99EE2"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 xml:space="preserve">301 - Nová kapacita podpořených zařízení nepobytových sociálních služeb </w:t>
            </w:r>
          </w:p>
          <w:p w14:paraId="1C2D4E35" w14:textId="273633A8"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401 - Rekonstruovaná či modernizovaná kapacita podpořených zařízení nepobytových sociálních služeb</w:t>
            </w:r>
          </w:p>
          <w:p w14:paraId="111E0CF1" w14:textId="76BB79D2"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101 - Nová kapacita podpořených zařízení pobytových sociálních služeb</w:t>
            </w:r>
          </w:p>
          <w:p w14:paraId="48E32A2E" w14:textId="7951328A"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201 - Rekonstruovaná či modernizovaná kapacita podpořených zařízení pobytových sociálních služeb</w:t>
            </w:r>
          </w:p>
          <w:p w14:paraId="4DD5FC21" w14:textId="77777777" w:rsidR="00E77894" w:rsidRPr="00E866F4" w:rsidRDefault="00E77894" w:rsidP="00E77894">
            <w:pPr>
              <w:pStyle w:val="Odstavecseseznamem"/>
              <w:numPr>
                <w:ilvl w:val="0"/>
                <w:numId w:val="34"/>
              </w:numPr>
              <w:spacing w:before="120" w:after="120" w:line="271" w:lineRule="auto"/>
              <w:ind w:right="-2"/>
              <w:jc w:val="both"/>
              <w:rPr>
                <w:rFonts w:ascii="Arial" w:hAnsi="Arial" w:cs="Arial"/>
                <w:i/>
                <w:iCs/>
                <w:snapToGrid w:val="0"/>
                <w:sz w:val="22"/>
                <w:szCs w:val="22"/>
              </w:rPr>
            </w:pPr>
            <w:r w:rsidRPr="00E866F4">
              <w:rPr>
                <w:rFonts w:ascii="Arial" w:hAnsi="Arial" w:cs="Arial"/>
                <w:i/>
                <w:iCs/>
                <w:snapToGrid w:val="0"/>
                <w:sz w:val="22"/>
                <w:szCs w:val="22"/>
              </w:rPr>
              <w:t>323 000 - Snížení konečné spotřeby energie u podpořených subjektů</w:t>
            </w:r>
          </w:p>
          <w:p w14:paraId="1CAB4D2C" w14:textId="73BB2403" w:rsidR="00277403" w:rsidRPr="00E77894" w:rsidRDefault="00E77894" w:rsidP="00E77894">
            <w:pPr>
              <w:pStyle w:val="Odstavecseseznamem"/>
              <w:numPr>
                <w:ilvl w:val="0"/>
                <w:numId w:val="34"/>
              </w:numPr>
              <w:rPr>
                <w:rFonts w:ascii="Arial" w:hAnsi="Arial" w:cs="Arial"/>
                <w:i/>
                <w:iCs/>
                <w:snapToGrid w:val="0"/>
                <w:sz w:val="22"/>
                <w:szCs w:val="22"/>
              </w:rPr>
            </w:pPr>
            <w:r w:rsidRPr="00E866F4">
              <w:rPr>
                <w:rFonts w:ascii="Arial" w:hAnsi="Arial" w:cs="Arial"/>
                <w:i/>
                <w:iCs/>
                <w:snapToGrid w:val="0"/>
                <w:sz w:val="22"/>
                <w:szCs w:val="22"/>
              </w:rPr>
              <w:t>554 6</w:t>
            </w:r>
            <w:r w:rsidR="00AC40CE">
              <w:rPr>
                <w:rFonts w:ascii="Arial" w:hAnsi="Arial" w:cs="Arial"/>
                <w:i/>
                <w:iCs/>
                <w:snapToGrid w:val="0"/>
                <w:sz w:val="22"/>
                <w:szCs w:val="22"/>
              </w:rPr>
              <w:t>0</w:t>
            </w:r>
            <w:r w:rsidRPr="00E866F4">
              <w:rPr>
                <w:rFonts w:ascii="Arial" w:hAnsi="Arial" w:cs="Arial"/>
                <w:i/>
                <w:iCs/>
                <w:snapToGrid w:val="0"/>
                <w:sz w:val="22"/>
                <w:szCs w:val="22"/>
              </w:rPr>
              <w:t>1 - Počet uživatelů nových nebo modernizovaných zařízení sociální péče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w:t>
            </w:r>
            <w:r w:rsidRPr="00E77894">
              <w:rPr>
                <w:rFonts w:ascii="Arial" w:hAnsi="Arial" w:cs="Arial"/>
                <w:snapToGrid w:val="0"/>
                <w:sz w:val="22"/>
                <w:szCs w:val="22"/>
              </w:rPr>
              <w:t>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19B19FD4"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E77894">
              <w:rPr>
                <w:rFonts w:ascii="Arial" w:hAnsi="Arial" w:cs="Arial"/>
                <w:snapToGrid w:val="0"/>
                <w:sz w:val="22"/>
                <w:szCs w:val="22"/>
                <w:lang w:eastAsia="zh-CN" w:bidi="ar"/>
              </w:rPr>
              <w:t xml:space="preserve"> (vyjma indikátoru </w:t>
            </w:r>
            <w:r w:rsidR="00E77894" w:rsidRPr="00E77894">
              <w:rPr>
                <w:rFonts w:ascii="Arial" w:hAnsi="Arial" w:cs="Arial"/>
                <w:i/>
                <w:iCs/>
                <w:snapToGrid w:val="0"/>
                <w:sz w:val="22"/>
                <w:szCs w:val="22"/>
                <w:lang w:eastAsia="zh-CN" w:bidi="ar"/>
              </w:rPr>
              <w:t>VII</w:t>
            </w:r>
            <w:r w:rsidR="00E77894">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w:t>
            </w:r>
            <w:r w:rsidR="00351B32" w:rsidRPr="00755826">
              <w:rPr>
                <w:rFonts w:ascii="Arial" w:hAnsi="Arial" w:cs="Arial"/>
                <w:snapToGrid w:val="0"/>
                <w:sz w:val="22"/>
                <w:szCs w:val="22"/>
                <w:lang w:eastAsia="zh-CN" w:bidi="ar"/>
              </w:rPr>
              <w:t xml:space="preserve"> </w:t>
            </w:r>
            <w:r w:rsidRPr="00E77894">
              <w:rPr>
                <w:rFonts w:ascii="Arial" w:hAnsi="Arial" w:cs="Arial"/>
                <w:snapToGrid w:val="0"/>
                <w:sz w:val="22"/>
                <w:szCs w:val="22"/>
                <w:lang w:eastAsia="zh-CN" w:bidi="ar"/>
              </w:rPr>
              <w:t xml:space="preserve">(indikátor </w:t>
            </w:r>
            <w:r w:rsidR="009132E6" w:rsidRPr="00E77894">
              <w:rPr>
                <w:rFonts w:ascii="Arial" w:hAnsi="Arial" w:cs="Arial"/>
                <w:i/>
                <w:iCs/>
                <w:snapToGrid w:val="0"/>
                <w:sz w:val="22"/>
                <w:szCs w:val="22"/>
                <w:lang w:eastAsia="zh-CN" w:bidi="ar"/>
              </w:rPr>
              <w:t>I.</w:t>
            </w:r>
            <w:r w:rsidRPr="00E77894">
              <w:rPr>
                <w:rFonts w:ascii="Arial" w:hAnsi="Arial" w:cs="Arial"/>
                <w:snapToGrid w:val="0"/>
                <w:sz w:val="22"/>
                <w:szCs w:val="22"/>
                <w:lang w:eastAsia="zh-CN" w:bidi="ar"/>
              </w:rPr>
              <w:t>)</w:t>
            </w:r>
            <w:r w:rsidR="00A25C97" w:rsidRPr="00E77894">
              <w:rPr>
                <w:rFonts w:ascii="Arial" w:hAnsi="Arial" w:cs="Arial"/>
                <w:snapToGrid w:val="0"/>
                <w:sz w:val="22"/>
                <w:szCs w:val="22"/>
                <w:lang w:eastAsia="zh-CN" w:bidi="ar"/>
              </w:rPr>
              <w:t>,</w:t>
            </w:r>
            <w:r w:rsidRPr="00E77894">
              <w:rPr>
                <w:rFonts w:ascii="Arial" w:hAnsi="Arial" w:cs="Arial"/>
                <w:snapToGrid w:val="0"/>
                <w:sz w:val="22"/>
                <w:szCs w:val="22"/>
                <w:lang w:eastAsia="zh-CN" w:bidi="ar"/>
              </w:rPr>
              <w:t xml:space="preserve"> bude</w:t>
            </w:r>
            <w:r>
              <w:rPr>
                <w:rFonts w:ascii="Arial" w:hAnsi="Arial" w:cs="Arial"/>
                <w:snapToGrid w:val="0"/>
                <w:sz w:val="22"/>
                <w:szCs w:val="22"/>
                <w:lang w:eastAsia="zh-CN" w:bidi="ar"/>
              </w:rPr>
              <w:t xml:space="preserv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E77894"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w:t>
            </w:r>
            <w:r w:rsidR="009132E6" w:rsidRPr="00E77894">
              <w:rPr>
                <w:rFonts w:ascii="Arial" w:hAnsi="Arial" w:cs="Arial"/>
                <w:snapToGrid w:val="0"/>
                <w:sz w:val="22"/>
                <w:szCs w:val="22"/>
                <w:lang w:eastAsia="zh-CN" w:bidi="ar"/>
              </w:rPr>
              <w:t xml:space="preserve">tolerančního pásma </w:t>
            </w:r>
            <w:r w:rsidR="00502AD2" w:rsidRPr="00E77894">
              <w:rPr>
                <w:rFonts w:ascii="Arial" w:hAnsi="Arial" w:cs="Arial"/>
                <w:snapToGrid w:val="0"/>
                <w:sz w:val="22"/>
                <w:szCs w:val="22"/>
                <w:lang w:eastAsia="zh-CN" w:bidi="ar"/>
              </w:rPr>
              <w:t>indikátoru</w:t>
            </w:r>
            <w:r w:rsidRPr="00E77894">
              <w:rPr>
                <w:rFonts w:ascii="Arial" w:hAnsi="Arial" w:cs="Arial"/>
                <w:snapToGrid w:val="0"/>
                <w:sz w:val="22"/>
                <w:szCs w:val="22"/>
                <w:lang w:eastAsia="zh-CN" w:bidi="ar"/>
              </w:rPr>
              <w:t xml:space="preserve"> v případ</w:t>
            </w:r>
            <w:r w:rsidR="005C6470" w:rsidRPr="00E77894">
              <w:rPr>
                <w:rFonts w:ascii="Arial" w:hAnsi="Arial" w:cs="Arial"/>
                <w:snapToGrid w:val="0"/>
                <w:sz w:val="22"/>
                <w:szCs w:val="22"/>
                <w:lang w:eastAsia="zh-CN" w:bidi="ar"/>
              </w:rPr>
              <w:t>ě</w:t>
            </w:r>
            <w:r w:rsidRPr="00E77894">
              <w:rPr>
                <w:rFonts w:ascii="Arial" w:hAnsi="Arial" w:cs="Arial"/>
                <w:snapToGrid w:val="0"/>
                <w:sz w:val="22"/>
                <w:szCs w:val="22"/>
                <w:lang w:eastAsia="zh-CN" w:bidi="ar"/>
              </w:rPr>
              <w:t>, kdy nedojde k udržení u indikátoru:</w:t>
            </w:r>
            <w:r w:rsidR="009132E6" w:rsidRPr="00E77894">
              <w:rPr>
                <w:rFonts w:ascii="Arial" w:hAnsi="Arial" w:cs="Arial"/>
                <w:snapToGrid w:val="0"/>
                <w:sz w:val="22"/>
                <w:szCs w:val="22"/>
                <w:lang w:eastAsia="zh-CN" w:bidi="ar"/>
              </w:rPr>
              <w:t xml:space="preserve"> </w:t>
            </w:r>
          </w:p>
          <w:p w14:paraId="26D0B6AB" w14:textId="3D28F236" w:rsidR="00FB1195" w:rsidRPr="00E77894" w:rsidRDefault="00FB1195" w:rsidP="00E77894">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w:t>
            </w:r>
            <w:r w:rsidR="00E77894" w:rsidRPr="00E77894">
              <w:rPr>
                <w:rFonts w:ascii="Arial" w:hAnsi="Arial" w:cs="Arial"/>
                <w:i/>
                <w:iCs/>
                <w:snapToGrid w:val="0"/>
                <w:sz w:val="22"/>
                <w:szCs w:val="22"/>
                <w:lang w:eastAsia="zh-CN" w:bidi="ar"/>
              </w:rPr>
              <w:t xml:space="preserve"> až</w:t>
            </w:r>
            <w:r w:rsidRPr="00E77894">
              <w:rPr>
                <w:rFonts w:ascii="Arial" w:hAnsi="Arial" w:cs="Arial"/>
                <w:snapToGrid w:val="0"/>
                <w:sz w:val="22"/>
                <w:szCs w:val="22"/>
                <w:lang w:eastAsia="zh-CN" w:bidi="ar"/>
              </w:rPr>
              <w:t xml:space="preserve"> </w:t>
            </w:r>
            <w:r w:rsidR="00E77894" w:rsidRPr="00E77894">
              <w:rPr>
                <w:rFonts w:ascii="Arial" w:hAnsi="Arial" w:cs="Arial"/>
                <w:i/>
                <w:iCs/>
                <w:snapToGrid w:val="0"/>
                <w:sz w:val="22"/>
                <w:szCs w:val="22"/>
                <w:lang w:eastAsia="zh-CN" w:bidi="ar"/>
              </w:rPr>
              <w:t>V.</w:t>
            </w:r>
            <w:r w:rsidR="00E77894" w:rsidRPr="00E77894">
              <w:rPr>
                <w:rFonts w:ascii="Arial" w:hAnsi="Arial" w:cs="Arial"/>
                <w:snapToGrid w:val="0"/>
                <w:sz w:val="22"/>
                <w:szCs w:val="22"/>
                <w:lang w:eastAsia="zh-CN" w:bidi="ar"/>
              </w:rPr>
              <w:t xml:space="preserve"> na 80 % cílové hodnoty a více,</w:t>
            </w:r>
          </w:p>
          <w:p w14:paraId="26AD1F51" w14:textId="1FF31489" w:rsidR="00E77894" w:rsidRPr="00E77894" w:rsidRDefault="00E77894" w:rsidP="00E77894">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w:t>
            </w:r>
            <w:r w:rsidRPr="00E77894">
              <w:rPr>
                <w:rFonts w:ascii="Arial" w:hAnsi="Arial" w:cs="Arial"/>
                <w:snapToGrid w:val="0"/>
                <w:sz w:val="22"/>
                <w:szCs w:val="22"/>
                <w:lang w:eastAsia="zh-CN" w:bidi="ar"/>
              </w:rPr>
              <w:t xml:space="preserve"> na 95 % a více z rozdílu mezi výchozí a cílovou hodnotou,</w:t>
            </w:r>
          </w:p>
          <w:p w14:paraId="2FFC73FF" w14:textId="3DA1F4A3" w:rsidR="00FB1195" w:rsidRPr="00E77894"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w:t>
            </w:r>
            <w:r w:rsidR="00E77894" w:rsidRPr="00E77894">
              <w:rPr>
                <w:rFonts w:ascii="Arial" w:hAnsi="Arial" w:cs="Arial"/>
                <w:i/>
                <w:iCs/>
                <w:snapToGrid w:val="0"/>
                <w:sz w:val="22"/>
                <w:szCs w:val="22"/>
                <w:lang w:eastAsia="zh-CN" w:bidi="ar"/>
              </w:rPr>
              <w:t>II</w:t>
            </w:r>
            <w:r w:rsidRPr="00E77894">
              <w:rPr>
                <w:rFonts w:ascii="Arial" w:hAnsi="Arial" w:cs="Arial"/>
                <w:i/>
                <w:iCs/>
                <w:snapToGrid w:val="0"/>
                <w:sz w:val="22"/>
                <w:szCs w:val="22"/>
                <w:lang w:eastAsia="zh-CN" w:bidi="ar"/>
              </w:rPr>
              <w:t>.</w:t>
            </w:r>
            <w:r w:rsidRPr="00E77894">
              <w:rPr>
                <w:rFonts w:ascii="Arial" w:hAnsi="Arial" w:cs="Arial"/>
                <w:snapToGrid w:val="0"/>
                <w:sz w:val="22"/>
                <w:szCs w:val="22"/>
                <w:lang w:eastAsia="zh-CN" w:bidi="ar"/>
              </w:rPr>
              <w:t xml:space="preserve"> na 70 % cílové hodnoty</w:t>
            </w:r>
            <w:r w:rsidR="00A25C97" w:rsidRPr="00E77894">
              <w:rPr>
                <w:rFonts w:ascii="Arial" w:hAnsi="Arial" w:cs="Arial"/>
                <w:snapToGrid w:val="0"/>
                <w:sz w:val="22"/>
                <w:szCs w:val="22"/>
                <w:lang w:eastAsia="zh-CN" w:bidi="ar"/>
              </w:rPr>
              <w:t xml:space="preserve"> a více</w:t>
            </w:r>
            <w:r w:rsidRPr="00E77894">
              <w:rPr>
                <w:rFonts w:ascii="Arial" w:hAnsi="Arial" w:cs="Arial"/>
                <w:snapToGrid w:val="0"/>
                <w:sz w:val="22"/>
                <w:szCs w:val="22"/>
                <w:lang w:eastAsia="zh-CN" w:bidi="ar"/>
              </w:rPr>
              <w:t>.</w:t>
            </w:r>
          </w:p>
          <w:p w14:paraId="04411878" w14:textId="4322A8D1" w:rsidR="009132E6" w:rsidRPr="00E77894"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r w:rsidRPr="00E77894">
              <w:rPr>
                <w:rFonts w:ascii="Arial" w:hAnsi="Arial" w:cs="Arial"/>
                <w:sz w:val="22"/>
                <w:szCs w:val="22"/>
              </w:rPr>
              <w:t xml:space="preserve"> </w:t>
            </w:r>
          </w:p>
          <w:p w14:paraId="50547215" w14:textId="76983F9B" w:rsidR="009132E6" w:rsidRPr="00BF657C" w:rsidRDefault="009132E6" w:rsidP="0042247B">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00277403" w:rsidRPr="00E77894">
              <w:rPr>
                <w:rFonts w:ascii="Arial" w:hAnsi="Arial" w:cs="Arial"/>
                <w:i/>
                <w:iCs/>
                <w:snapToGrid w:val="0"/>
                <w:sz w:val="22"/>
                <w:szCs w:val="22"/>
              </w:rPr>
              <w:t>V</w:t>
            </w:r>
            <w:r w:rsidR="00E77894" w:rsidRPr="00E77894">
              <w:rPr>
                <w:rFonts w:ascii="Arial" w:hAnsi="Arial" w:cs="Arial"/>
                <w:i/>
                <w:iCs/>
                <w:snapToGrid w:val="0"/>
                <w:sz w:val="22"/>
                <w:szCs w:val="22"/>
              </w:rPr>
              <w:t>II</w:t>
            </w:r>
            <w:r w:rsidR="00277403" w:rsidRPr="00E77894">
              <w:rPr>
                <w:rFonts w:ascii="Arial" w:hAnsi="Arial" w:cs="Arial"/>
                <w:i/>
                <w:iCs/>
                <w:snapToGrid w:val="0"/>
                <w:sz w:val="22"/>
                <w:szCs w:val="22"/>
              </w:rPr>
              <w:t>.</w:t>
            </w:r>
            <w:r w:rsidRPr="00E77894">
              <w:rPr>
                <w:rFonts w:ascii="Arial" w:hAnsi="Arial" w:cs="Arial"/>
                <w:snapToGrid w:val="0"/>
                <w:sz w:val="22"/>
                <w:szCs w:val="22"/>
              </w:rPr>
              <w:t>) naplňovaných za 1.</w:t>
            </w:r>
            <w:r w:rsidR="00803BAC" w:rsidRPr="00E77894">
              <w:rPr>
                <w:rFonts w:ascii="Arial" w:hAnsi="Arial" w:cs="Arial"/>
                <w:snapToGrid w:val="0"/>
                <w:sz w:val="22"/>
                <w:szCs w:val="22"/>
              </w:rPr>
              <w:t> </w:t>
            </w:r>
            <w:r w:rsidRPr="00E77894">
              <w:rPr>
                <w:rFonts w:ascii="Arial" w:hAnsi="Arial" w:cs="Arial"/>
                <w:snapToGrid w:val="0"/>
                <w:sz w:val="22"/>
                <w:szCs w:val="22"/>
              </w:rPr>
              <w:t>rok udržitelnosti je jejich udržení zkoumáno až od 2. roku udržitelnosti</w:t>
            </w:r>
            <w:r w:rsidR="00E77894" w:rsidRPr="00E77894">
              <w:rPr>
                <w:rFonts w:ascii="Arial" w:hAnsi="Arial" w:cs="Arial"/>
                <w:snapToGrid w:val="0"/>
                <w:sz w:val="22"/>
                <w:szCs w:val="22"/>
              </w:rPr>
              <w:t xml:space="preserve"> a je postupováno vždy dle bodu b).</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2108205D" w14:textId="3B0CCED2"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B5D020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w:t>
            </w:r>
            <w:r w:rsidRPr="00BF657C">
              <w:rPr>
                <w:rFonts w:ascii="Arial" w:hAnsi="Arial" w:cs="Arial"/>
                <w:snapToGrid w:val="0"/>
                <w:sz w:val="22"/>
                <w:szCs w:val="22"/>
              </w:rPr>
              <w:lastRenderedPageBreak/>
              <w:t xml:space="preserve">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6753AA">
              <w:rPr>
                <w:rFonts w:ascii="Arial" w:hAnsi="Arial" w:cs="Arial"/>
                <w:snapToGrid w:val="0"/>
                <w:sz w:val="22"/>
                <w:szCs w:val="22"/>
              </w:rPr>
              <w:t xml:space="preserve">MF - </w:t>
            </w:r>
            <w:r w:rsidRPr="00BF657C">
              <w:rPr>
                <w:rFonts w:ascii="Arial" w:hAnsi="Arial" w:cs="Arial"/>
                <w:snapToGrid w:val="0"/>
                <w:sz w:val="22"/>
                <w:szCs w:val="22"/>
              </w:rPr>
              <w:t>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0FDD5E49" w:rsidR="009132E6" w:rsidRPr="00BF657C" w:rsidRDefault="009132E6" w:rsidP="009A07B0">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7FFC9B93"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2B2A2A">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33F81F15" w14:textId="3A76DBAE"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smyslu § 4c zákona č. 159/2006 Sb.,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01375C" w:rsidRPr="00BF657C" w14:paraId="049D4190" w14:textId="77777777" w:rsidTr="00865B6E">
        <w:trPr>
          <w:trHeight w:val="410"/>
        </w:trPr>
        <w:tc>
          <w:tcPr>
            <w:tcW w:w="9067" w:type="dxa"/>
            <w:gridSpan w:val="2"/>
            <w:shd w:val="clear" w:color="auto" w:fill="D9D9D9" w:themeFill="background1" w:themeFillShade="D9"/>
          </w:tcPr>
          <w:p w14:paraId="0FA6948B" w14:textId="6F47620F" w:rsidR="0001375C" w:rsidRPr="0001375C" w:rsidRDefault="0001375C" w:rsidP="0001375C">
            <w:pPr>
              <w:pStyle w:val="Odstavecseseznamem"/>
              <w:numPr>
                <w:ilvl w:val="0"/>
                <w:numId w:val="25"/>
              </w:numPr>
              <w:spacing w:before="120" w:after="120" w:line="271" w:lineRule="auto"/>
              <w:ind w:left="357" w:hanging="357"/>
              <w:jc w:val="both"/>
              <w:rPr>
                <w:rFonts w:ascii="Arial" w:hAnsi="Arial" w:cs="Arial"/>
                <w:sz w:val="22"/>
                <w:szCs w:val="22"/>
              </w:rPr>
            </w:pPr>
            <w:r w:rsidRPr="0001375C">
              <w:rPr>
                <w:rFonts w:ascii="Arial" w:hAnsi="Arial" w:cs="Arial"/>
                <w:b/>
                <w:bCs/>
                <w:snapToGrid w:val="0"/>
                <w:sz w:val="22"/>
                <w:szCs w:val="22"/>
              </w:rPr>
              <w:lastRenderedPageBreak/>
              <w:t>Služby obecného hospodářského zájmu</w:t>
            </w:r>
            <w:r>
              <w:rPr>
                <w:rFonts w:ascii="Arial" w:hAnsi="Arial" w:cs="Arial"/>
                <w:sz w:val="22"/>
                <w:szCs w:val="22"/>
              </w:rPr>
              <w:t xml:space="preserve"> </w:t>
            </w:r>
          </w:p>
        </w:tc>
      </w:tr>
      <w:tr w:rsidR="0001375C" w:rsidRPr="00BF657C" w14:paraId="337DD288" w14:textId="77777777" w:rsidTr="00755826">
        <w:trPr>
          <w:trHeight w:val="410"/>
        </w:trPr>
        <w:tc>
          <w:tcPr>
            <w:tcW w:w="4533" w:type="dxa"/>
          </w:tcPr>
          <w:p w14:paraId="4CD9E400" w14:textId="77777777" w:rsidR="0001375C" w:rsidRPr="0001375C" w:rsidRDefault="0001375C" w:rsidP="0001375C">
            <w:pPr>
              <w:spacing w:line="264" w:lineRule="auto"/>
              <w:jc w:val="both"/>
              <w:rPr>
                <w:rFonts w:ascii="Arial" w:hAnsi="Arial" w:cs="Arial"/>
                <w:snapToGrid w:val="0"/>
                <w:sz w:val="22"/>
                <w:szCs w:val="22"/>
              </w:rPr>
            </w:pPr>
            <w:r w:rsidRPr="0001375C">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5065B347" w14:textId="5E0CBFF8" w:rsidR="0001375C" w:rsidRPr="00BF657C" w:rsidRDefault="0001375C" w:rsidP="0001375C">
            <w:pPr>
              <w:spacing w:before="120" w:after="120" w:line="271" w:lineRule="auto"/>
              <w:jc w:val="both"/>
              <w:rPr>
                <w:rFonts w:ascii="Arial" w:hAnsi="Arial" w:cs="Arial"/>
                <w:snapToGrid w:val="0"/>
                <w:sz w:val="22"/>
                <w:szCs w:val="22"/>
              </w:rPr>
            </w:pPr>
            <w:r w:rsidRPr="0001375C">
              <w:rPr>
                <w:rFonts w:ascii="Arial" w:hAnsi="Arial" w:cs="Arial"/>
                <w:snapToGrid w:val="0"/>
                <w:sz w:val="22"/>
                <w:szCs w:val="22"/>
              </w:rPr>
              <w:t>Pokud bude poskytovatel služby pověřen více pověřovacími akty, je povinen zajistit jejich kontinuální návaznost.</w:t>
            </w:r>
          </w:p>
        </w:tc>
        <w:tc>
          <w:tcPr>
            <w:tcW w:w="4534" w:type="dxa"/>
          </w:tcPr>
          <w:p w14:paraId="689B93B1" w14:textId="6E900867" w:rsidR="0001375C" w:rsidRPr="0001375C" w:rsidRDefault="0001375C" w:rsidP="0001375C">
            <w:pPr>
              <w:spacing w:before="120" w:after="120" w:line="271" w:lineRule="auto"/>
              <w:jc w:val="both"/>
              <w:rPr>
                <w:rFonts w:ascii="Arial" w:hAnsi="Arial" w:cs="Arial"/>
                <w:snapToGrid w:val="0"/>
                <w:sz w:val="22"/>
                <w:szCs w:val="22"/>
              </w:rPr>
            </w:pPr>
            <w:r w:rsidRPr="0001375C">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w:t>
      </w:r>
      <w:r w:rsidRPr="00BF657C">
        <w:rPr>
          <w:rFonts w:ascii="Arial" w:hAnsi="Arial" w:cs="Arial"/>
          <w:bCs/>
          <w:snapToGrid w:val="0"/>
          <w:sz w:val="22"/>
          <w:szCs w:val="22"/>
        </w:rPr>
        <w:lastRenderedPageBreak/>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2467D">
        <w:rPr>
          <w:rFonts w:ascii="Arial" w:hAnsi="Arial" w:cs="Arial"/>
          <w:b/>
          <w:i/>
          <w:snapToGrid w:val="0"/>
          <w:sz w:val="22"/>
          <w:szCs w:val="22"/>
        </w:rPr>
        <w:t>Veřejná podpora</w:t>
      </w:r>
    </w:p>
    <w:p w14:paraId="66C8EF4B" w14:textId="77777777" w:rsidR="0001375C" w:rsidRPr="0001375C" w:rsidRDefault="0001375C" w:rsidP="00FB604D">
      <w:pPr>
        <w:numPr>
          <w:ilvl w:val="0"/>
          <w:numId w:val="35"/>
        </w:numPr>
        <w:spacing w:before="120" w:after="120" w:line="271" w:lineRule="auto"/>
        <w:jc w:val="both"/>
        <w:rPr>
          <w:rFonts w:ascii="Arial" w:hAnsi="Arial" w:cs="Arial"/>
          <w:snapToGrid w:val="0"/>
          <w:sz w:val="22"/>
          <w:szCs w:val="22"/>
        </w:rPr>
      </w:pPr>
      <w:r w:rsidRPr="0001375C">
        <w:rPr>
          <w:rFonts w:ascii="Arial" w:hAnsi="Arial" w:cs="Arial"/>
          <w:snapToGrid w:val="0"/>
          <w:sz w:val="22"/>
          <w:szCs w:val="22"/>
        </w:rPr>
        <w:t>Dotace je udělena v souladu s Rozhodnutím Komise 2012/21/EU</w:t>
      </w:r>
      <w:r w:rsidRPr="0001375C">
        <w:rPr>
          <w:rFonts w:ascii="Arial" w:hAnsi="Arial" w:cs="Arial"/>
          <w:snapToGrid w:val="0"/>
          <w:sz w:val="22"/>
          <w:szCs w:val="22"/>
        </w:rPr>
        <w:footnoteReference w:id="22"/>
      </w:r>
      <w:r w:rsidRPr="0001375C">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4590EB22" w14:textId="77777777" w:rsidR="0001375C" w:rsidRPr="0001375C" w:rsidRDefault="0001375C" w:rsidP="00FB604D">
      <w:pPr>
        <w:numPr>
          <w:ilvl w:val="0"/>
          <w:numId w:val="35"/>
        </w:numPr>
        <w:spacing w:before="120" w:after="120" w:line="271" w:lineRule="auto"/>
        <w:ind w:left="357" w:hanging="357"/>
        <w:jc w:val="both"/>
        <w:rPr>
          <w:rFonts w:ascii="Arial" w:hAnsi="Arial" w:cs="Arial"/>
          <w:snapToGrid w:val="0"/>
          <w:sz w:val="22"/>
          <w:szCs w:val="22"/>
        </w:rPr>
      </w:pPr>
      <w:r w:rsidRPr="0001375C">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63995DDA" w14:textId="77777777" w:rsidR="0001375C" w:rsidRPr="0001375C" w:rsidRDefault="0001375C" w:rsidP="00FB604D">
      <w:pPr>
        <w:numPr>
          <w:ilvl w:val="0"/>
          <w:numId w:val="35"/>
        </w:numPr>
        <w:spacing w:before="120" w:after="120" w:line="271" w:lineRule="auto"/>
        <w:ind w:left="357" w:hanging="357"/>
        <w:jc w:val="both"/>
        <w:rPr>
          <w:rFonts w:ascii="Arial" w:hAnsi="Arial" w:cs="Arial"/>
          <w:snapToGrid w:val="0"/>
          <w:sz w:val="22"/>
          <w:szCs w:val="22"/>
        </w:rPr>
      </w:pPr>
      <w:r w:rsidRPr="0001375C">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0DB2609F" w14:textId="77777777" w:rsidR="0001375C" w:rsidRPr="0001375C" w:rsidRDefault="0001375C" w:rsidP="00FB604D">
      <w:pPr>
        <w:numPr>
          <w:ilvl w:val="0"/>
          <w:numId w:val="35"/>
        </w:numPr>
        <w:spacing w:before="120" w:after="120" w:line="271" w:lineRule="auto"/>
        <w:ind w:left="357" w:hanging="357"/>
        <w:jc w:val="both"/>
        <w:rPr>
          <w:rFonts w:ascii="Arial" w:hAnsi="Arial" w:cs="Arial"/>
          <w:snapToGrid w:val="0"/>
          <w:sz w:val="22"/>
          <w:szCs w:val="22"/>
        </w:rPr>
      </w:pPr>
      <w:r w:rsidRPr="0001375C">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75D1974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2B2A2A">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2B2A2A">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1996FFB8"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CA5164">
              <w:rPr>
                <w:rFonts w:asciiTheme="minorHAnsi" w:hAnsiTheme="minorHAnsi" w:cstheme="minorHAnsi"/>
                <w:b/>
                <w:bCs/>
                <w:noProof/>
              </w:rPr>
              <w:t>18</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CA5164">
              <w:rPr>
                <w:rFonts w:asciiTheme="minorHAnsi" w:hAnsiTheme="minorHAnsi" w:cstheme="minorHAnsi"/>
                <w:b/>
                <w:bCs/>
                <w:noProof/>
              </w:rPr>
              <w:t>18</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4D0EB8AF"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0F3160DF" w14:textId="77777777" w:rsidR="0001375C" w:rsidRPr="009A07B0" w:rsidRDefault="0001375C" w:rsidP="0001375C">
      <w:pPr>
        <w:pStyle w:val="Textpoznpodarou"/>
        <w:rPr>
          <w:rFonts w:ascii="Arial" w:hAnsi="Arial" w:cs="Arial"/>
          <w:sz w:val="18"/>
          <w:szCs w:val="18"/>
        </w:rPr>
      </w:pPr>
      <w:r w:rsidRPr="009A07B0">
        <w:rPr>
          <w:rStyle w:val="Znakapoznpodarou"/>
          <w:rFonts w:ascii="Arial" w:hAnsi="Arial" w:cs="Arial"/>
          <w:sz w:val="18"/>
          <w:szCs w:val="18"/>
        </w:rPr>
        <w:footnoteRef/>
      </w:r>
      <w:r w:rsidRPr="009A07B0">
        <w:rPr>
          <w:rFonts w:ascii="Arial" w:hAnsi="Arial" w:cs="Arial"/>
          <w:sz w:val="18"/>
          <w:szCs w:val="18"/>
        </w:rPr>
        <w:t xml:space="preserve"> 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136C823E"/>
    <w:lvl w:ilvl="0" w:tplc="2BF23B3A">
      <w:start w:val="1"/>
      <w:numFmt w:val="decimal"/>
      <w:lvlText w:val="%1."/>
      <w:lvlJc w:val="left"/>
      <w:pPr>
        <w:ind w:left="1077" w:hanging="360"/>
      </w:pPr>
      <w:rPr>
        <w:b/>
        <w:bCs/>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4"/>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 w:numId="35">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697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5C"/>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702"/>
    <w:rsid w:val="002A6D75"/>
    <w:rsid w:val="002A6EE3"/>
    <w:rsid w:val="002B02D4"/>
    <w:rsid w:val="002B0675"/>
    <w:rsid w:val="002B07E6"/>
    <w:rsid w:val="002B1E7F"/>
    <w:rsid w:val="002B2A2A"/>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A8E"/>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5B1A"/>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BC6"/>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0C0"/>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5B0D"/>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3768"/>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0C54"/>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67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3AA"/>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445"/>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3A27"/>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B6E"/>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7B0"/>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97D"/>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0CE"/>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57E31"/>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343"/>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164"/>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0F56"/>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24E"/>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94"/>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6F4"/>
    <w:rsid w:val="00E86773"/>
    <w:rsid w:val="00E86966"/>
    <w:rsid w:val="00E86A2D"/>
    <w:rsid w:val="00E9049C"/>
    <w:rsid w:val="00E9097C"/>
    <w:rsid w:val="00E90A55"/>
    <w:rsid w:val="00E90B21"/>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4EF"/>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7D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04D"/>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14816553">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3962497">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1.xml><?xml version="1.0" encoding="utf-8"?>
<ds:datastoreItem xmlns:ds="http://schemas.openxmlformats.org/officeDocument/2006/customXml" ds:itemID="{C304B3E2-6BB2-44FA-88F0-3283DE86F152}">
  <ds:schemaRefs>
    <ds:schemaRef ds:uri="http://schemas.openxmlformats.org/officeDocument/2006/bibliography"/>
  </ds:schemaRefs>
</ds:datastoreItem>
</file>

<file path=customXml/itemProps12.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3.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4.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5.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6.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7.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8.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9.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0.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1.xml><?xml version="1.0" encoding="utf-8"?>
<ds:datastoreItem xmlns:ds="http://schemas.openxmlformats.org/officeDocument/2006/customXml" ds:itemID="{AF06D341-9FE5-4F57-AB0F-D75D77E2CA7A}">
  <ds:schemaRefs>
    <ds:schemaRef ds:uri="http://schemas.openxmlformats.org/officeDocument/2006/bibliography"/>
  </ds:schemaRefs>
</ds:datastoreItem>
</file>

<file path=customXml/itemProps22.xml><?xml version="1.0" encoding="utf-8"?>
<ds:datastoreItem xmlns:ds="http://schemas.openxmlformats.org/officeDocument/2006/customXml" ds:itemID="{7B2AD83E-BD89-4FD5-95E3-000DDAEEB285}">
  <ds:schemaRefs>
    <ds:schemaRef ds:uri="http://schemas.openxmlformats.org/officeDocument/2006/bibliography"/>
  </ds:schemaRefs>
</ds:datastoreItem>
</file>

<file path=customXml/itemProps23.xml><?xml version="1.0" encoding="utf-8"?>
<ds:datastoreItem xmlns:ds="http://schemas.openxmlformats.org/officeDocument/2006/customXml" ds:itemID="{A9B48E71-FF00-457E-86D2-C8C2E80385CC}">
  <ds:schemaRefs>
    <ds:schemaRef ds:uri="http://schemas.openxmlformats.org/officeDocument/2006/bibliography"/>
  </ds:schemaRefs>
</ds:datastoreItem>
</file>

<file path=customXml/itemProps24.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5.xml><?xml version="1.0" encoding="utf-8"?>
<ds:datastoreItem xmlns:ds="http://schemas.openxmlformats.org/officeDocument/2006/customXml" ds:itemID="{20E905A7-E7E2-4597-B3DE-036D7F477F59}">
  <ds:schemaRefs>
    <ds:schemaRef ds:uri="http://schemas.openxmlformats.org/officeDocument/2006/bibliography"/>
  </ds:schemaRefs>
</ds:datastoreItem>
</file>

<file path=customXml/itemProps26.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3.xml><?xml version="1.0" encoding="utf-8"?>
<ds:datastoreItem xmlns:ds="http://schemas.openxmlformats.org/officeDocument/2006/customXml" ds:itemID="{5F453F31-1C03-4526-9338-EA05BA904D0B}">
  <ds:schemaRefs>
    <ds:schemaRef ds:uri="http://schemas.openxmlformats.org/officeDocument/2006/bibliography"/>
  </ds:schemaRefs>
</ds:datastoreItem>
</file>

<file path=customXml/itemProps4.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7.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8.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9.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18</Pages>
  <Words>4260</Words>
  <Characters>24708</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Partlová Zuzana</cp:lastModifiedBy>
  <cp:revision>24</cp:revision>
  <cp:lastPrinted>2022-07-27T10:25:00Z</cp:lastPrinted>
  <dcterms:created xsi:type="dcterms:W3CDTF">2022-09-15T08:48:00Z</dcterms:created>
  <dcterms:modified xsi:type="dcterms:W3CDTF">2022-12-05T07:14:00Z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